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2023年新野县校园招聘高中（中职）教师职位表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w:t>
      </w:r>
    </w:p>
    <w:tbl>
      <w:tblPr>
        <w:tblW w:w="84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90"/>
        <w:gridCol w:w="648"/>
        <w:gridCol w:w="569"/>
        <w:gridCol w:w="408"/>
        <w:gridCol w:w="2841"/>
        <w:gridCol w:w="1028"/>
        <w:gridCol w:w="888"/>
        <w:gridCol w:w="444"/>
        <w:gridCol w:w="497"/>
        <w:gridCol w:w="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单位名称</w:t>
            </w:r>
          </w:p>
        </w:tc>
        <w:tc>
          <w:tcPr>
            <w:tcW w:w="648" w:type="dxa"/>
            <w:vMerge w:val="restart"/>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岗位代码</w:t>
            </w:r>
          </w:p>
        </w:tc>
        <w:tc>
          <w:tcPr>
            <w:tcW w:w="569" w:type="dxa"/>
            <w:vMerge w:val="restart"/>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岗位名称</w:t>
            </w:r>
          </w:p>
        </w:tc>
        <w:tc>
          <w:tcPr>
            <w:tcW w:w="408" w:type="dxa"/>
            <w:vMerge w:val="restart"/>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聘用人数</w:t>
            </w:r>
          </w:p>
        </w:tc>
        <w:tc>
          <w:tcPr>
            <w:tcW w:w="3869" w:type="dxa"/>
            <w:gridSpan w:val="2"/>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岗 位 条 件</w:t>
            </w:r>
          </w:p>
        </w:tc>
        <w:tc>
          <w:tcPr>
            <w:tcW w:w="888" w:type="dxa"/>
            <w:vMerge w:val="restart"/>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年龄要求</w:t>
            </w:r>
          </w:p>
        </w:tc>
        <w:tc>
          <w:tcPr>
            <w:tcW w:w="444" w:type="dxa"/>
            <w:vMerge w:val="restart"/>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教师资格条件</w:t>
            </w:r>
          </w:p>
        </w:tc>
        <w:tc>
          <w:tcPr>
            <w:tcW w:w="497" w:type="dxa"/>
            <w:vMerge w:val="restart"/>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备注</w:t>
            </w:r>
          </w:p>
        </w:tc>
        <w:tc>
          <w:tcPr>
            <w:tcW w:w="486" w:type="dxa"/>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569"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0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专业要求</w:t>
            </w:r>
          </w:p>
        </w:tc>
        <w:tc>
          <w:tcPr>
            <w:tcW w:w="102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学历学位要求</w:t>
            </w:r>
          </w:p>
        </w:tc>
        <w:tc>
          <w:tcPr>
            <w:tcW w:w="888"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single" w:color="000000" w:sz="4" w:space="0"/>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新野县第一高级中学(13人)</w:t>
            </w: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1001</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02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普通类高等教育硕士研究生及以上学历、普通类“双一流”院校（附件3所列147所普通高等本科院校）、普通类高等教育一本师范院校师范专业且获得学士学位毕业生</w:t>
            </w:r>
          </w:p>
        </w:tc>
        <w:tc>
          <w:tcPr>
            <w:tcW w:w="88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444"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1002</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1003</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6</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1004</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1005</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地理科学、地理学、地理学教育、地理信息科学、自然地理与自然环境、人文地理与城乡规划</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1006</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信息技术</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计算机科学与技术、通信工程、数字媒体技术、网络工程、物联网工程、软件工程、计算机类</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新野县第二高级中学(11人)</w:t>
            </w: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2001</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w:t>
            </w:r>
          </w:p>
        </w:tc>
        <w:tc>
          <w:tcPr>
            <w:tcW w:w="2841" w:type="dxa"/>
            <w:tcBorders>
              <w:top w:val="nil"/>
              <w:left w:val="nil"/>
              <w:bottom w:val="single" w:color="auto"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02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普通类高等教育一本院校或普通类高等教育原二本师范院校师范专业及以上学历且获得学士及以上学位毕业生</w:t>
            </w:r>
          </w:p>
        </w:tc>
        <w:tc>
          <w:tcPr>
            <w:tcW w:w="88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444"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2002</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auto"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2003</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auto"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生物科学、生物信息学、生物技术、生物学教育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2"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2004</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8"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2005</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rPr>
        <w:tc>
          <w:tcPr>
            <w:tcW w:w="69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新野县第三高级中学(10人)</w:t>
            </w: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3001</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02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普通类高等教育一本院校或普通类高等教育原二本师范院校师范专业及以上学历且获得学士及以上学位毕业生</w:t>
            </w:r>
          </w:p>
        </w:tc>
        <w:tc>
          <w:tcPr>
            <w:tcW w:w="88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444"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3002</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auto"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3003</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3004</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3005</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3006</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政治学、政治学与行政学、国际政治、马克思主义理论与思想政治教育、思想政治教育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6" w:hRule="atLeast"/>
        </w:trPr>
        <w:tc>
          <w:tcPr>
            <w:tcW w:w="69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新野县中等职业学校(21人)</w:t>
            </w: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4001</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02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普通类高等教育本科及以上学历且获得学士学位</w:t>
            </w:r>
          </w:p>
        </w:tc>
        <w:tc>
          <w:tcPr>
            <w:tcW w:w="88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444"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4002</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4003</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地理科学、地理学、地理学教育、地理信息科学、自然地理与自然环境、人文地理与城乡规划</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4004</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心理健康教育</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心理学、应用心理学、心理健康教育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4005</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4006</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4007</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4008</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政治学、政治学与行政学、国际政治、马克思主义理论与思想政治教育、思想政治教育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4009</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历史学、中国历史、世界历史、历史学教育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8"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4010</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电子技术</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电子信息工程 电子（信息）科学与技术 通信工程 微电子科学与工程 光电信息科学与工程 信息工程 封装技术 人工智能 应用电子技术教育 智能测控工程</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4011</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会计专业</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1</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会计学、会计电算化、财务管理、会计实务、经济学、税收学、金融工程</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restart"/>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新野县其他高中(31人)</w:t>
            </w: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5001</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6</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物理学、应用物理学、学科教学（物理）、光电信息科学与工程、物理材料科学与工程、光学、电子学、机械学、力学、电路与系统、材料物理、电子科学与技术</w:t>
            </w:r>
          </w:p>
        </w:tc>
        <w:tc>
          <w:tcPr>
            <w:tcW w:w="102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普通类高等教育本科及以上学历且获得学士学位</w:t>
            </w:r>
          </w:p>
        </w:tc>
        <w:tc>
          <w:tcPr>
            <w:tcW w:w="888"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年龄在30周岁（1993年1月1日以后出生）以下，研究生可放宽到35周岁（1988年1月1日以后出生）</w:t>
            </w:r>
          </w:p>
        </w:tc>
        <w:tc>
          <w:tcPr>
            <w:tcW w:w="444"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详见招聘条件4</w:t>
            </w:r>
          </w:p>
        </w:tc>
        <w:tc>
          <w:tcPr>
            <w:tcW w:w="497" w:type="dxa"/>
            <w:vMerge w:val="restart"/>
            <w:tcBorders>
              <w:top w:val="nil"/>
              <w:left w:val="nil"/>
              <w:bottom w:val="single" w:color="auto"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急需紧缺学科</w:t>
            </w:r>
          </w:p>
        </w:tc>
        <w:tc>
          <w:tcPr>
            <w:tcW w:w="486" w:type="dxa"/>
            <w:tcBorders>
              <w:top w:val="nil"/>
              <w:left w:val="nil"/>
              <w:bottom w:val="single" w:color="auto"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5002</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化学、应用化学、化学工程与工艺、化学教育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auto"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auto"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5003</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4</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生物科学、生物信息学、生物技术、生物学教育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auto"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auto"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5004</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地理科学、地理学、地理学教育、地理信息科学、自然地理与自然环境、人文地理与城乡规划</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auto"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auto"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5005</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语文</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汉语言文学、汉语言、中国文学、语言学、对外汉语、汉语言文学教育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restart"/>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5006</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3</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数学与应用数学、信息与计算科学、计算数学及其应用软件、统计与概率、数学教育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5007</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英语、商务英语、英语教育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5008</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政治学、政治学与行政学、国际政治、马克思主义理论与思想政治教育、思想政治教育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90"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64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5009</w:t>
            </w:r>
          </w:p>
        </w:tc>
        <w:tc>
          <w:tcPr>
            <w:tcW w:w="569"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w:t>
            </w:r>
          </w:p>
        </w:tc>
        <w:tc>
          <w:tcPr>
            <w:tcW w:w="4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2</w:t>
            </w:r>
          </w:p>
        </w:tc>
        <w:tc>
          <w:tcPr>
            <w:tcW w:w="2841"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历史学、中国历史、世界历史、历史学教育</w:t>
            </w:r>
          </w:p>
        </w:tc>
        <w:tc>
          <w:tcPr>
            <w:tcW w:w="102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888"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44"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97" w:type="dxa"/>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486" w:type="dxa"/>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2023年新野县校园招聘高中（中职）教师报名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报考岗位 学校：学科代码：学科：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w:t>
      </w:r>
    </w:p>
    <w:tbl>
      <w:tblPr>
        <w:tblW w:w="8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43"/>
        <w:gridCol w:w="26"/>
        <w:gridCol w:w="495"/>
        <w:gridCol w:w="343"/>
        <w:gridCol w:w="292"/>
        <w:gridCol w:w="26"/>
        <w:gridCol w:w="64"/>
        <w:gridCol w:w="393"/>
        <w:gridCol w:w="153"/>
        <w:gridCol w:w="152"/>
        <w:gridCol w:w="483"/>
        <w:gridCol w:w="482"/>
        <w:gridCol w:w="26"/>
        <w:gridCol w:w="64"/>
        <w:gridCol w:w="521"/>
        <w:gridCol w:w="190"/>
        <w:gridCol w:w="38"/>
        <w:gridCol w:w="317"/>
        <w:gridCol w:w="166"/>
        <w:gridCol w:w="50"/>
        <w:gridCol w:w="203"/>
        <w:gridCol w:w="254"/>
        <w:gridCol w:w="190"/>
        <w:gridCol w:w="280"/>
        <w:gridCol w:w="622"/>
        <w:gridCol w:w="763"/>
        <w:gridCol w:w="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6" w:hRule="atLeast"/>
        </w:trPr>
        <w:tc>
          <w:tcPr>
            <w:tcW w:w="7736" w:type="dxa"/>
            <w:gridSpan w:val="26"/>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个人基本情况</w:t>
            </w: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4" w:hRule="atLeast"/>
        </w:trPr>
        <w:tc>
          <w:tcPr>
            <w:tcW w:w="1143" w:type="dxa"/>
            <w:tcBorders>
              <w:top w:val="nil"/>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姓 名</w:t>
            </w:r>
          </w:p>
        </w:tc>
        <w:tc>
          <w:tcPr>
            <w:tcW w:w="1182" w:type="dxa"/>
            <w:gridSpan w:val="5"/>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610" w:type="dxa"/>
            <w:gridSpan w:val="3"/>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性别</w:t>
            </w:r>
          </w:p>
        </w:tc>
        <w:tc>
          <w:tcPr>
            <w:tcW w:w="635"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572" w:type="dxa"/>
            <w:gridSpan w:val="3"/>
            <w:tcBorders>
              <w:top w:val="single" w:color="auto" w:sz="4" w:space="0"/>
              <w:left w:val="single" w:color="auto" w:sz="4" w:space="0"/>
              <w:bottom w:val="nil"/>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民族</w:t>
            </w:r>
          </w:p>
        </w:tc>
        <w:tc>
          <w:tcPr>
            <w:tcW w:w="711"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571" w:type="dxa"/>
            <w:gridSpan w:val="4"/>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出生年月</w:t>
            </w:r>
          </w:p>
        </w:tc>
        <w:tc>
          <w:tcPr>
            <w:tcW w:w="927" w:type="dxa"/>
            <w:gridSpan w:val="4"/>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385" w:type="dxa"/>
            <w:gridSpan w:val="2"/>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粘贴一寸免冠彩照</w:t>
            </w: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143"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户口所在 地</w:t>
            </w:r>
          </w:p>
        </w:tc>
        <w:tc>
          <w:tcPr>
            <w:tcW w:w="3710" w:type="dxa"/>
            <w:gridSpan w:val="15"/>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571" w:type="dxa"/>
            <w:gridSpan w:val="4"/>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政治面貎</w:t>
            </w:r>
          </w:p>
        </w:tc>
        <w:tc>
          <w:tcPr>
            <w:tcW w:w="927" w:type="dxa"/>
            <w:gridSpan w:val="4"/>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385" w:type="dxa"/>
            <w:gridSpan w:val="2"/>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rPr>
                <w:rFonts w:hint="eastAsia" w:ascii="宋体"/>
                <w:sz w:val="24"/>
                <w:szCs w:val="24"/>
              </w:rPr>
            </w:pP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1143"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家庭住址</w:t>
            </w:r>
          </w:p>
        </w:tc>
        <w:tc>
          <w:tcPr>
            <w:tcW w:w="1639" w:type="dxa"/>
            <w:gridSpan w:val="7"/>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88" w:type="dxa"/>
            <w:gridSpan w:val="3"/>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婚 姻状 况</w:t>
            </w:r>
          </w:p>
        </w:tc>
        <w:tc>
          <w:tcPr>
            <w:tcW w:w="1283" w:type="dxa"/>
            <w:gridSpan w:val="5"/>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571" w:type="dxa"/>
            <w:gridSpan w:val="4"/>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健康状况</w:t>
            </w:r>
          </w:p>
        </w:tc>
        <w:tc>
          <w:tcPr>
            <w:tcW w:w="927" w:type="dxa"/>
            <w:gridSpan w:val="4"/>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385" w:type="dxa"/>
            <w:gridSpan w:val="2"/>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rPr>
                <w:rFonts w:hint="eastAsia" w:ascii="宋体"/>
                <w:sz w:val="24"/>
                <w:szCs w:val="24"/>
              </w:rPr>
            </w:pP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1143"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 历</w:t>
            </w:r>
          </w:p>
        </w:tc>
        <w:tc>
          <w:tcPr>
            <w:tcW w:w="521"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635"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学制</w:t>
            </w:r>
          </w:p>
        </w:tc>
        <w:tc>
          <w:tcPr>
            <w:tcW w:w="483" w:type="dxa"/>
            <w:gridSpan w:val="3"/>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88" w:type="dxa"/>
            <w:gridSpan w:val="3"/>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所 学专 业</w:t>
            </w:r>
          </w:p>
        </w:tc>
        <w:tc>
          <w:tcPr>
            <w:tcW w:w="1093" w:type="dxa"/>
            <w:gridSpan w:val="4"/>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964" w:type="dxa"/>
            <w:gridSpan w:val="6"/>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是否师范类专业</w:t>
            </w:r>
          </w:p>
        </w:tc>
        <w:tc>
          <w:tcPr>
            <w:tcW w:w="724" w:type="dxa"/>
            <w:gridSpan w:val="3"/>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385" w:type="dxa"/>
            <w:gridSpan w:val="2"/>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rPr>
                <w:rFonts w:hint="eastAsia" w:ascii="宋体"/>
                <w:sz w:val="24"/>
                <w:szCs w:val="24"/>
              </w:rPr>
            </w:pP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6" w:hRule="atLeast"/>
        </w:trPr>
        <w:tc>
          <w:tcPr>
            <w:tcW w:w="1143" w:type="dxa"/>
            <w:tcBorders>
              <w:top w:val="nil"/>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本科毕业院校</w:t>
            </w:r>
          </w:p>
        </w:tc>
        <w:tc>
          <w:tcPr>
            <w:tcW w:w="2935" w:type="dxa"/>
            <w:gridSpan w:val="12"/>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130" w:type="dxa"/>
            <w:gridSpan w:val="5"/>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本科批次</w:t>
            </w:r>
          </w:p>
        </w:tc>
        <w:tc>
          <w:tcPr>
            <w:tcW w:w="863" w:type="dxa"/>
            <w:gridSpan w:val="5"/>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902" w:type="dxa"/>
            <w:gridSpan w:val="2"/>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毕业时间</w:t>
            </w:r>
          </w:p>
        </w:tc>
        <w:tc>
          <w:tcPr>
            <w:tcW w:w="763" w:type="dxa"/>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62" w:type="dxa"/>
            <w:tcBorders>
              <w:top w:val="nil"/>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1143"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研究生毕业院校</w:t>
            </w:r>
          </w:p>
        </w:tc>
        <w:tc>
          <w:tcPr>
            <w:tcW w:w="2935" w:type="dxa"/>
            <w:gridSpan w:val="1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130"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专业</w:t>
            </w:r>
          </w:p>
        </w:tc>
        <w:tc>
          <w:tcPr>
            <w:tcW w:w="863"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902"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毕业时间</w:t>
            </w:r>
          </w:p>
        </w:tc>
        <w:tc>
          <w:tcPr>
            <w:tcW w:w="763"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2" w:hRule="atLeast"/>
        </w:trPr>
        <w:tc>
          <w:tcPr>
            <w:tcW w:w="1143"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身份证号码</w:t>
            </w:r>
          </w:p>
        </w:tc>
        <w:tc>
          <w:tcPr>
            <w:tcW w:w="2935" w:type="dxa"/>
            <w:gridSpan w:val="1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130"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联系电话</w:t>
            </w:r>
          </w:p>
        </w:tc>
        <w:tc>
          <w:tcPr>
            <w:tcW w:w="2528" w:type="dxa"/>
            <w:gridSpan w:val="8"/>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7736" w:type="dxa"/>
            <w:gridSpan w:val="26"/>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工作经历</w:t>
            </w: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2389" w:type="dxa"/>
            <w:gridSpan w:val="7"/>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起止时间</w:t>
            </w:r>
          </w:p>
        </w:tc>
        <w:tc>
          <w:tcPr>
            <w:tcW w:w="2985" w:type="dxa"/>
            <w:gridSpan w:val="1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单位名称</w:t>
            </w:r>
          </w:p>
        </w:tc>
        <w:tc>
          <w:tcPr>
            <w:tcW w:w="2362" w:type="dxa"/>
            <w:gridSpan w:val="7"/>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从事专业</w:t>
            </w: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2389" w:type="dxa"/>
            <w:gridSpan w:val="7"/>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2985" w:type="dxa"/>
            <w:gridSpan w:val="1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2362" w:type="dxa"/>
            <w:gridSpan w:val="7"/>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2" w:hRule="atLeast"/>
        </w:trPr>
        <w:tc>
          <w:tcPr>
            <w:tcW w:w="2389" w:type="dxa"/>
            <w:gridSpan w:val="7"/>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2985" w:type="dxa"/>
            <w:gridSpan w:val="1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2362" w:type="dxa"/>
            <w:gridSpan w:val="7"/>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7736" w:type="dxa"/>
            <w:gridSpan w:val="26"/>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报名所提供的材料：请在对应空格内划“√”</w:t>
            </w: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8" w:hRule="atLeast"/>
        </w:trPr>
        <w:tc>
          <w:tcPr>
            <w:tcW w:w="1169"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个人简历</w:t>
            </w:r>
          </w:p>
        </w:tc>
        <w:tc>
          <w:tcPr>
            <w:tcW w:w="838"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身份证</w:t>
            </w:r>
          </w:p>
        </w:tc>
        <w:tc>
          <w:tcPr>
            <w:tcW w:w="1080" w:type="dxa"/>
            <w:gridSpan w:val="6"/>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教师资格证</w:t>
            </w:r>
          </w:p>
        </w:tc>
        <w:tc>
          <w:tcPr>
            <w:tcW w:w="965"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学历证</w:t>
            </w:r>
          </w:p>
        </w:tc>
        <w:tc>
          <w:tcPr>
            <w:tcW w:w="839"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学位证</w:t>
            </w:r>
          </w:p>
        </w:tc>
        <w:tc>
          <w:tcPr>
            <w:tcW w:w="990"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就业协议</w:t>
            </w:r>
          </w:p>
        </w:tc>
        <w:tc>
          <w:tcPr>
            <w:tcW w:w="1855" w:type="dxa"/>
            <w:gridSpan w:val="4"/>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学历电子注册备案表</w:t>
            </w: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169" w:type="dxa"/>
            <w:gridSpan w:val="2"/>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838"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080" w:type="dxa"/>
            <w:gridSpan w:val="6"/>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965" w:type="dxa"/>
            <w:gridSpan w:val="2"/>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839"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990" w:type="dxa"/>
            <w:gridSpan w:val="5"/>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1855" w:type="dxa"/>
            <w:gridSpan w:val="4"/>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c>
          <w:tcPr>
            <w:tcW w:w="762" w:type="dxa"/>
            <w:tcBorders>
              <w:top w:val="single" w:color="auto" w:sz="4" w:space="0"/>
              <w:left w:val="nil"/>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6" w:hRule="atLeast"/>
        </w:trPr>
        <w:tc>
          <w:tcPr>
            <w:tcW w:w="7736" w:type="dxa"/>
            <w:gridSpan w:val="26"/>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本人对所填内容的保证</w:t>
            </w:r>
          </w:p>
        </w:tc>
        <w:tc>
          <w:tcPr>
            <w:tcW w:w="76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trPr>
        <w:tc>
          <w:tcPr>
            <w:tcW w:w="7736" w:type="dxa"/>
            <w:gridSpan w:val="26"/>
            <w:tcBorders>
              <w:top w:val="nil"/>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本表所填写的信息准确无误，所提交的证件、资料和照片真实有效，若有虚假，所产生的一切后果由本人承担。本人签名： 年 月 日</w:t>
            </w:r>
          </w:p>
        </w:tc>
        <w:tc>
          <w:tcPr>
            <w:tcW w:w="762" w:type="dxa"/>
            <w:tcBorders>
              <w:top w:val="nil"/>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6" w:hRule="atLeast"/>
        </w:trPr>
        <w:tc>
          <w:tcPr>
            <w:tcW w:w="7736" w:type="dxa"/>
            <w:gridSpan w:val="26"/>
            <w:tcBorders>
              <w:top w:val="nil"/>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pPr>
            <w:r>
              <w:rPr>
                <w:rFonts w:ascii="宋体" w:hAnsi="宋体" w:eastAsia="宋体" w:cs="宋体"/>
                <w:kern w:val="0"/>
                <w:sz w:val="24"/>
                <w:szCs w:val="24"/>
                <w:bdr w:val="none" w:color="auto" w:sz="0" w:space="0"/>
                <w:lang w:val="en-US" w:eastAsia="zh-CN" w:bidi="ar"/>
              </w:rPr>
              <w:t>招聘办资格审查意见：审核人签名： 年 月 日</w:t>
            </w:r>
          </w:p>
        </w:tc>
        <w:tc>
          <w:tcPr>
            <w:tcW w:w="762" w:type="dxa"/>
            <w:tcBorders>
              <w:top w:val="nil"/>
              <w:left w:val="single" w:color="auto" w:sz="4" w:space="0"/>
              <w:bottom w:val="single" w:color="auto" w:sz="4" w:space="0"/>
              <w:right w:val="single" w:color="auto"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rFonts w:ascii="宋体" w:hAnsi="宋体" w:eastAsia="宋体" w:cs="宋体"/>
                <w:kern w:val="0"/>
                <w:sz w:val="24"/>
                <w:szCs w:val="24"/>
                <w:bdr w:val="none" w:color="auto" w:sz="0" w:space="0"/>
                <w:lang w:val="en-US" w:eastAsia="zh-CN" w:bidi="ar"/>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全国147所高校名单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r>
        <w:rPr>
          <w:bdr w:val="none" w:color="auto" w:sz="0" w:space="0"/>
        </w:rPr>
        <w:t>　　</w:t>
      </w:r>
    </w:p>
    <w:tbl>
      <w:tblPr>
        <w:tblW w:w="10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114"/>
        <w:gridCol w:w="2380"/>
        <w:gridCol w:w="2613"/>
        <w:gridCol w:w="2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2" w:hRule="atLeast"/>
        </w:trPr>
        <w:tc>
          <w:tcPr>
            <w:tcW w:w="311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bookmarkStart w:id="0" w:name="_GoBack" w:colFirst="0" w:colLast="3"/>
            <w:r>
              <w:rPr>
                <w:rFonts w:ascii="宋体" w:hAnsi="宋体" w:eastAsia="宋体" w:cs="宋体"/>
                <w:kern w:val="0"/>
                <w:sz w:val="24"/>
                <w:szCs w:val="24"/>
                <w:bdr w:val="none" w:color="auto" w:sz="0" w:space="0"/>
                <w:lang w:val="en-US" w:eastAsia="zh-CN" w:bidi="ar"/>
              </w:rPr>
              <w:t>北京大学</w:t>
            </w:r>
          </w:p>
        </w:tc>
        <w:tc>
          <w:tcPr>
            <w:tcW w:w="2380" w:type="dxa"/>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中国政法大学</w:t>
            </w:r>
          </w:p>
        </w:tc>
        <w:tc>
          <w:tcPr>
            <w:tcW w:w="2613" w:type="dxa"/>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上海中医药大学</w:t>
            </w:r>
          </w:p>
        </w:tc>
        <w:tc>
          <w:tcPr>
            <w:tcW w:w="2453" w:type="dxa"/>
            <w:tcBorders>
              <w:top w:val="single" w:color="000000" w:sz="4" w:space="0"/>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中央戏剧学院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中国人民大学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南开大学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华东师范大学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中央民族大学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清华大学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天津大学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上海外国语大学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北京交通大学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天津工业大学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上海财经大学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北京工业大学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天津医科大学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上海体育学院</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南昌大学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北京航空航天大学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天津中医药大学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上海音乐学院</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北京理工大学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华北电力大学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北京科技大学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河北工业大学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北京化工大学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山西大学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苏州大学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郑州大学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北京邮电大学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太原理工大学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东南大学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河南大学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中国农业大学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内蒙古大学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南京航空航天大学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北京林业大学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辽宁大学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南京理工大学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北京协和医学院</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大连理工大学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中国矿业大学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中国地质大学（武汉）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北京中医药大学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东北大学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南京邮电大学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北京师范大学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大连海事大学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河海大学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首都师范大学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吉林大学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江南大学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北京外国语大学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延边大学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南京林业大学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中南财经政法大学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中国传媒大学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东北师范大学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南京信息工程大学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湘潭大学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中央财经大学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哈尔滨工业大学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南京农业大学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对外经济贸易大学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哈尔滨工程大学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南京医科大学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外交学院</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东北农业大学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南京中医药大学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中国人民公安大学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东北林业大学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中国药科大学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北京体育大学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复旦大学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南京师范大学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暨南大学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中央音乐学院</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同济大学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浙江大学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中国音乐学院</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上海交通大学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中国美术学院</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合肥工业大学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中央美术学院</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华东理工大学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安徽大学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西北农林科技大学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南方科技大学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东华大学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成都理工大学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陕西师范大学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上海科技大学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上海海洋大学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四川农业大学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兰州大学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中国科学院大学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华南理工大学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成都中医药大学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青海大学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国防科技大学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华南农业大学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宁夏大学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海军军医大学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广州医科大学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新疆大学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空军军医大学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广州中医药大学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贵州大学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石河子大学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电子科技大学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华南师范大学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中国矿业大学（北京）</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西南石油大学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海南大学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中国石油大学（北京）</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西南交通大学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广西大学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中国地质大学（北京）</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长安大学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四川大学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2" w:hRule="atLeast"/>
        </w:trPr>
        <w:tc>
          <w:tcPr>
            <w:tcW w:w="3114" w:type="dxa"/>
            <w:tcBorders>
              <w:top w:val="nil"/>
              <w:left w:val="single" w:color="000000" w:sz="4" w:space="0"/>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宁波大学</w:t>
            </w:r>
          </w:p>
        </w:tc>
        <w:tc>
          <w:tcPr>
            <w:tcW w:w="238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重庆大学</w:t>
            </w:r>
          </w:p>
        </w:tc>
        <w:tc>
          <w:tcPr>
            <w:tcW w:w="261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r>
              <w:rPr>
                <w:rFonts w:ascii="宋体" w:hAnsi="宋体" w:eastAsia="宋体" w:cs="宋体"/>
                <w:kern w:val="0"/>
                <w:sz w:val="24"/>
                <w:szCs w:val="24"/>
                <w:bdr w:val="none" w:color="auto" w:sz="0" w:space="0"/>
                <w:lang w:val="en-US" w:eastAsia="zh-CN" w:bidi="ar"/>
              </w:rPr>
              <w:t>西安电子科技大学</w:t>
            </w:r>
          </w:p>
        </w:tc>
        <w:tc>
          <w:tcPr>
            <w:tcW w:w="2453"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spacing w:before="0" w:beforeAutospacing="0" w:after="0" w:afterAutospacing="0"/>
              <w:ind w:left="0" w:right="0"/>
              <w:jc w:val="left"/>
              <w:textAlignment w:val="top"/>
              <w:rPr>
                <w:sz w:val="24"/>
                <w:szCs w:val="24"/>
              </w:rPr>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textAlignment w:val="top"/>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CD4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2023-04-14T02:55:42Z</dcterms:created>
  <dc:creator>ht</dc:creator>
  <cp:lastModifiedBy>ht</cp:lastModifiedBy>
  <dcterms:modified xsi:type="dcterms:W3CDTF">2023-04-14T02:56:29Z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